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83F" w14:textId="77777777" w:rsidR="00CF1728" w:rsidRDefault="00CF1728">
      <w:pPr>
        <w:jc w:val="both"/>
        <w:rPr>
          <w:rFonts w:cs="Arial"/>
          <w:b/>
          <w:bCs/>
        </w:rPr>
      </w:pPr>
    </w:p>
    <w:p w14:paraId="20F62840" w14:textId="4EB2187D" w:rsidR="00CF1728" w:rsidRDefault="00EC7224">
      <w:pPr>
        <w:spacing w:after="0" w:line="240" w:lineRule="auto"/>
        <w:jc w:val="both"/>
        <w:rPr>
          <w:rFonts w:ascii="Century Gothic" w:hAnsi="Century Gothic" w:cs="Arial"/>
        </w:rPr>
      </w:pPr>
      <w:r>
        <w:rPr>
          <w:rFonts w:ascii="Century Gothic" w:hAnsi="Century Gothic" w:cs="Arial"/>
          <w:b/>
          <w:bCs/>
        </w:rPr>
        <w:t>JOB TITLE:</w:t>
      </w:r>
      <w:r>
        <w:rPr>
          <w:rFonts w:ascii="Century Gothic" w:hAnsi="Century Gothic" w:cs="Arial"/>
          <w:b/>
          <w:bCs/>
        </w:rPr>
        <w:tab/>
      </w:r>
      <w:r>
        <w:rPr>
          <w:rFonts w:ascii="Century Gothic" w:hAnsi="Century Gothic" w:cs="Arial"/>
          <w:b/>
          <w:bCs/>
        </w:rPr>
        <w:tab/>
      </w:r>
      <w:r>
        <w:rPr>
          <w:rFonts w:ascii="Century Gothic" w:hAnsi="Century Gothic" w:cs="Arial"/>
          <w:bCs/>
        </w:rPr>
        <w:t xml:space="preserve">Technology </w:t>
      </w:r>
      <w:proofErr w:type="gramStart"/>
      <w:r>
        <w:rPr>
          <w:rFonts w:ascii="Century Gothic" w:hAnsi="Century Gothic" w:cs="Arial"/>
          <w:bCs/>
        </w:rPr>
        <w:t>Technician  (</w:t>
      </w:r>
      <w:proofErr w:type="gramEnd"/>
      <w:r>
        <w:rPr>
          <w:rFonts w:ascii="Century Gothic" w:hAnsi="Century Gothic" w:cs="Arial"/>
          <w:bCs/>
        </w:rPr>
        <w:t>Food and Art)</w:t>
      </w:r>
      <w:bookmarkStart w:id="0" w:name="_GoBack"/>
      <w:bookmarkEnd w:id="0"/>
      <w:r>
        <w:rPr>
          <w:rFonts w:ascii="Century Gothic" w:hAnsi="Century Gothic" w:cs="Arial"/>
          <w:bCs/>
        </w:rPr>
        <w:t xml:space="preserve">  </w:t>
      </w:r>
    </w:p>
    <w:p w14:paraId="20F62841" w14:textId="084682FD" w:rsidR="00CF1728" w:rsidRDefault="00EC7224">
      <w:pPr>
        <w:spacing w:after="0" w:line="240" w:lineRule="auto"/>
        <w:jc w:val="both"/>
        <w:rPr>
          <w:rFonts w:ascii="Century Gothic" w:hAnsi="Century Gothic" w:cs="Arial"/>
          <w:bCs/>
        </w:rPr>
      </w:pPr>
      <w:r>
        <w:rPr>
          <w:rFonts w:ascii="Century Gothic" w:hAnsi="Century Gothic" w:cs="Arial"/>
          <w:b/>
          <w:bCs/>
        </w:rPr>
        <w:t>SCHOOL:</w:t>
      </w:r>
      <w:r>
        <w:rPr>
          <w:rFonts w:ascii="Century Gothic" w:hAnsi="Century Gothic" w:cs="Arial"/>
          <w:b/>
          <w:bCs/>
        </w:rPr>
        <w:tab/>
      </w:r>
      <w:r>
        <w:rPr>
          <w:rFonts w:ascii="Century Gothic" w:hAnsi="Century Gothic" w:cs="Arial"/>
          <w:b/>
          <w:bCs/>
        </w:rPr>
        <w:tab/>
      </w:r>
      <w:r w:rsidRPr="00EC7224">
        <w:rPr>
          <w:rFonts w:ascii="Century Gothic" w:hAnsi="Century Gothic" w:cs="Arial"/>
          <w:bCs/>
        </w:rPr>
        <w:t>Rayner Stephens High School</w:t>
      </w:r>
      <w:r>
        <w:rPr>
          <w:rFonts w:ascii="Century Gothic" w:hAnsi="Century Gothic" w:cs="Arial"/>
          <w:b/>
          <w:bCs/>
        </w:rPr>
        <w:t xml:space="preserve"> </w:t>
      </w:r>
    </w:p>
    <w:p w14:paraId="20F62842" w14:textId="77777777" w:rsidR="00CF1728" w:rsidRDefault="00EC7224">
      <w:pPr>
        <w:spacing w:after="0" w:line="240" w:lineRule="auto"/>
        <w:jc w:val="both"/>
        <w:rPr>
          <w:rFonts w:ascii="Century Gothic" w:hAnsi="Century Gothic" w:cs="Arial"/>
          <w:bCs/>
        </w:rPr>
      </w:pPr>
      <w:r>
        <w:rPr>
          <w:rFonts w:ascii="Century Gothic" w:hAnsi="Century Gothic" w:cs="Arial"/>
          <w:b/>
          <w:bCs/>
        </w:rPr>
        <w:t>DEPARTMENT:</w:t>
      </w:r>
      <w:r>
        <w:rPr>
          <w:rFonts w:ascii="Century Gothic" w:hAnsi="Century Gothic" w:cs="Arial"/>
          <w:b/>
          <w:bCs/>
        </w:rPr>
        <w:tab/>
      </w:r>
      <w:r>
        <w:rPr>
          <w:rFonts w:ascii="Century Gothic" w:hAnsi="Century Gothic" w:cs="Arial"/>
          <w:b/>
          <w:bCs/>
        </w:rPr>
        <w:tab/>
      </w:r>
      <w:r>
        <w:rPr>
          <w:rFonts w:ascii="Century Gothic" w:hAnsi="Century Gothic" w:cs="Arial"/>
          <w:bCs/>
        </w:rPr>
        <w:t xml:space="preserve">Education – School Support  </w:t>
      </w:r>
    </w:p>
    <w:p w14:paraId="20F62843" w14:textId="77777777" w:rsidR="00CF1728" w:rsidRDefault="00EC7224">
      <w:pPr>
        <w:spacing w:after="0" w:line="240" w:lineRule="auto"/>
        <w:ind w:left="2160" w:hanging="2160"/>
        <w:rPr>
          <w:rFonts w:ascii="Century Gothic" w:hAnsi="Century Gothic" w:cs="Arial"/>
          <w:bCs/>
        </w:rPr>
      </w:pPr>
      <w:r>
        <w:rPr>
          <w:rFonts w:ascii="Century Gothic" w:hAnsi="Century Gothic" w:cs="Arial"/>
          <w:b/>
          <w:bCs/>
        </w:rPr>
        <w:t>RESPONSIBLE TO:</w:t>
      </w:r>
      <w:r>
        <w:rPr>
          <w:rFonts w:ascii="Century Gothic" w:hAnsi="Century Gothic" w:cs="Arial"/>
          <w:b/>
          <w:bCs/>
        </w:rPr>
        <w:tab/>
      </w:r>
      <w:r>
        <w:rPr>
          <w:rFonts w:ascii="Century Gothic" w:hAnsi="Century Gothic" w:cs="Arial"/>
          <w:bCs/>
        </w:rPr>
        <w:t xml:space="preserve">Head of Department, SLT Link, Headteacher, </w:t>
      </w:r>
    </w:p>
    <w:p w14:paraId="20F62845" w14:textId="4273C684" w:rsidR="00CF1728" w:rsidRDefault="00EC7224" w:rsidP="00EC7224">
      <w:pPr>
        <w:shd w:val="clear" w:color="auto" w:fill="FFFFFF"/>
        <w:ind w:left="2160" w:hanging="2160"/>
        <w:textAlignment w:val="baseline"/>
        <w:rPr>
          <w:rFonts w:ascii="Century Gothic" w:eastAsia="Times New Roman" w:hAnsi="Century Gothic" w:cs="Times New Roman"/>
          <w:color w:val="000000"/>
          <w:lang w:eastAsia="en-GB"/>
        </w:rPr>
      </w:pPr>
      <w:r>
        <w:rPr>
          <w:rFonts w:ascii="Century Gothic" w:eastAsia="Times New Roman" w:hAnsi="Century Gothic" w:cs="Times New Roman"/>
          <w:b/>
          <w:color w:val="000000"/>
          <w:sz w:val="24"/>
          <w:szCs w:val="24"/>
          <w:lang w:eastAsia="en-GB"/>
        </w:rPr>
        <w:t>GRADE</w:t>
      </w:r>
      <w:r>
        <w:rPr>
          <w:rFonts w:ascii="Century Gothic" w:eastAsia="Times New Roman" w:hAnsi="Century Gothic" w:cs="Times New Roman"/>
          <w:b/>
          <w:color w:val="000000"/>
          <w:sz w:val="24"/>
          <w:szCs w:val="24"/>
          <w:lang w:eastAsia="en-GB"/>
        </w:rPr>
        <w:tab/>
      </w:r>
      <w:proofErr w:type="spellStart"/>
      <w:r>
        <w:rPr>
          <w:rFonts w:ascii="Century Gothic" w:eastAsia="Times New Roman" w:hAnsi="Century Gothic" w:cs="Times New Roman"/>
          <w:color w:val="000000"/>
          <w:lang w:eastAsia="en-GB"/>
        </w:rPr>
        <w:t>Grade</w:t>
      </w:r>
      <w:proofErr w:type="spellEnd"/>
      <w:r>
        <w:rPr>
          <w:rFonts w:ascii="Century Gothic" w:eastAsia="Times New Roman" w:hAnsi="Century Gothic" w:cs="Times New Roman"/>
          <w:color w:val="000000"/>
          <w:lang w:eastAsia="en-GB"/>
        </w:rPr>
        <w:t xml:space="preserve"> E</w:t>
      </w:r>
      <w:r>
        <w:rPr>
          <w:rFonts w:ascii="Century Gothic" w:eastAsia="Times New Roman" w:hAnsi="Century Gothic" w:cs="Times New Roman"/>
          <w:color w:val="000000"/>
          <w:lang w:eastAsia="en-GB"/>
        </w:rPr>
        <w:t xml:space="preserve"> </w:t>
      </w:r>
    </w:p>
    <w:p w14:paraId="20F62846" w14:textId="77777777" w:rsidR="00CF1728" w:rsidRDefault="00EC7224">
      <w:pPr>
        <w:spacing w:after="0" w:line="240" w:lineRule="auto"/>
        <w:jc w:val="both"/>
        <w:rPr>
          <w:rFonts w:ascii="Century Gothic" w:hAnsi="Century Gothic" w:cs="Arial"/>
          <w:b/>
          <w:bCs/>
        </w:rPr>
      </w:pPr>
      <w:r>
        <w:rPr>
          <w:rFonts w:ascii="Century Gothic" w:hAnsi="Century Gothic" w:cs="Arial"/>
          <w:b/>
          <w:bCs/>
        </w:rPr>
        <w:t>PURPOSE OF POST:</w:t>
      </w:r>
      <w:r>
        <w:rPr>
          <w:rFonts w:ascii="Century Gothic" w:hAnsi="Century Gothic" w:cs="Arial"/>
          <w:b/>
          <w:bCs/>
        </w:rPr>
        <w:tab/>
      </w:r>
    </w:p>
    <w:p w14:paraId="20F62847" w14:textId="77777777" w:rsidR="00CF1728" w:rsidRDefault="00EC7224">
      <w:pPr>
        <w:spacing w:after="0" w:line="240" w:lineRule="auto"/>
        <w:jc w:val="both"/>
        <w:rPr>
          <w:rFonts w:ascii="Century Gothic" w:hAnsi="Century Gothic" w:cs="Arial"/>
          <w:bCs/>
        </w:rPr>
      </w:pPr>
      <w:r>
        <w:rPr>
          <w:rFonts w:ascii="Century Gothic" w:hAnsi="Century Gothic" w:cs="Arial"/>
          <w:bCs/>
        </w:rPr>
        <w:t>Support learning by as</w:t>
      </w:r>
      <w:r>
        <w:rPr>
          <w:rFonts w:ascii="Century Gothic" w:hAnsi="Century Gothic" w:cs="Arial"/>
          <w:bCs/>
        </w:rPr>
        <w:t xml:space="preserve">sisting teaching staff, </w:t>
      </w:r>
      <w:proofErr w:type="spellStart"/>
      <w:r>
        <w:rPr>
          <w:rFonts w:ascii="Century Gothic" w:hAnsi="Century Gothic" w:cs="Arial"/>
          <w:bCs/>
        </w:rPr>
        <w:t>particulary</w:t>
      </w:r>
      <w:proofErr w:type="spellEnd"/>
      <w:r>
        <w:rPr>
          <w:rFonts w:ascii="Century Gothic" w:hAnsi="Century Gothic" w:cs="Arial"/>
          <w:bCs/>
        </w:rPr>
        <w:t xml:space="preserve"> with set up for lessons, during practical classes as required.  This is within the technology department and therefore may involve supporting both Food and Art classes depending on the needs of the timetable at any one t</w:t>
      </w:r>
      <w:r>
        <w:rPr>
          <w:rFonts w:ascii="Century Gothic" w:hAnsi="Century Gothic" w:cs="Arial"/>
          <w:bCs/>
        </w:rPr>
        <w:t xml:space="preserve">ime. </w:t>
      </w:r>
    </w:p>
    <w:p w14:paraId="20F62848" w14:textId="77777777" w:rsidR="00CF1728" w:rsidRDefault="00CF1728">
      <w:pPr>
        <w:spacing w:after="0" w:line="240" w:lineRule="auto"/>
        <w:jc w:val="both"/>
        <w:rPr>
          <w:rFonts w:ascii="Century Gothic" w:hAnsi="Century Gothic" w:cs="Arial"/>
          <w:bCs/>
        </w:rPr>
      </w:pPr>
    </w:p>
    <w:p w14:paraId="20F62849" w14:textId="77777777" w:rsidR="00CF1728" w:rsidRDefault="00EC7224">
      <w:pPr>
        <w:spacing w:after="0" w:line="240" w:lineRule="auto"/>
        <w:jc w:val="both"/>
        <w:rPr>
          <w:rFonts w:ascii="Century Gothic" w:hAnsi="Century Gothic" w:cs="Arial"/>
          <w:bCs/>
        </w:rPr>
      </w:pPr>
      <w:r>
        <w:rPr>
          <w:rFonts w:ascii="Century Gothic" w:hAnsi="Century Gothic" w:cs="Arial"/>
          <w:bCs/>
        </w:rPr>
        <w:t xml:space="preserve">To provide general support to staff and learners to ensure the smooth operation of the department.  This will include the preparation and cleaning of materials and resources for the department and in practical support in the classrooms for teachers </w:t>
      </w:r>
      <w:r>
        <w:rPr>
          <w:rFonts w:ascii="Century Gothic" w:hAnsi="Century Gothic" w:cs="Arial"/>
          <w:bCs/>
        </w:rPr>
        <w:t xml:space="preserve">and learners. </w:t>
      </w:r>
    </w:p>
    <w:p w14:paraId="20F6284A" w14:textId="77777777" w:rsidR="00CF1728" w:rsidRDefault="00CF1728">
      <w:pPr>
        <w:spacing w:after="0" w:line="240" w:lineRule="auto"/>
        <w:jc w:val="both"/>
        <w:rPr>
          <w:rFonts w:ascii="Century Gothic" w:hAnsi="Century Gothic" w:cs="Arial"/>
          <w:bCs/>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CF1728" w14:paraId="20F6284C" w14:textId="77777777" w:rsidTr="00EC7224">
        <w:trPr>
          <w:trHeight w:val="223"/>
          <w:jc w:val="center"/>
        </w:trPr>
        <w:tc>
          <w:tcPr>
            <w:tcW w:w="10198" w:type="dxa"/>
            <w:tcBorders>
              <w:top w:val="single" w:sz="6" w:space="0" w:color="auto"/>
              <w:left w:val="single" w:sz="6" w:space="0" w:color="auto"/>
              <w:bottom w:val="single" w:sz="6" w:space="0" w:color="auto"/>
              <w:right w:val="single" w:sz="6" w:space="0" w:color="auto"/>
            </w:tcBorders>
            <w:shd w:val="clear" w:color="auto" w:fill="5A1629"/>
          </w:tcPr>
          <w:p w14:paraId="20F6284B" w14:textId="77777777" w:rsidR="00CF1728" w:rsidRDefault="00EC7224">
            <w:pPr>
              <w:pStyle w:val="Heading1"/>
              <w:jc w:val="both"/>
            </w:pPr>
            <w:r>
              <w:rPr>
                <w:rFonts w:ascii="Century Gothic" w:hAnsi="Century Gothic" w:cs="Arial"/>
                <w:color w:val="FFFFFF" w:themeColor="background1"/>
                <w:sz w:val="22"/>
                <w:szCs w:val="22"/>
              </w:rPr>
              <w:t>SPECIFIC DUTIES AND RESPONSIBILITIES</w:t>
            </w:r>
          </w:p>
        </w:tc>
      </w:tr>
      <w:tr w:rsidR="00CF1728" w14:paraId="20F62862" w14:textId="77777777">
        <w:trPr>
          <w:trHeight w:val="290"/>
          <w:jc w:val="center"/>
        </w:trPr>
        <w:tc>
          <w:tcPr>
            <w:tcW w:w="10198" w:type="dxa"/>
            <w:tcBorders>
              <w:top w:val="single" w:sz="6" w:space="0" w:color="auto"/>
              <w:left w:val="single" w:sz="6" w:space="0" w:color="auto"/>
              <w:bottom w:val="single" w:sz="6" w:space="0" w:color="auto"/>
              <w:right w:val="single" w:sz="6" w:space="0" w:color="auto"/>
            </w:tcBorders>
          </w:tcPr>
          <w:p w14:paraId="20F6284D"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Support learning by assisting teaching staff during practical classes as required. (Food and Art) </w:t>
            </w:r>
          </w:p>
          <w:p w14:paraId="20F6284E"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Ensure ingredients, products and resources are available in a timely fashion.</w:t>
            </w:r>
          </w:p>
          <w:p w14:paraId="20F6284F"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Ensure the maintenance of</w:t>
            </w:r>
            <w:r>
              <w:rPr>
                <w:rFonts w:ascii="Century Gothic" w:hAnsi="Century Gothic"/>
                <w:sz w:val="21"/>
                <w:szCs w:val="21"/>
              </w:rPr>
              <w:t xml:space="preserve"> a clean and orderly working environment in line with Health and Safety procedures.  Clear away and clean materials used for practical purposes and encourage learners to do the same.</w:t>
            </w:r>
          </w:p>
          <w:p w14:paraId="20F62850"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Maintain a log of work requests and any action taken, including reporting any damages. </w:t>
            </w:r>
          </w:p>
          <w:p w14:paraId="20F62851"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Ensure adequate stocks of protective clothing and equipment for use in practical lessons. </w:t>
            </w:r>
          </w:p>
          <w:p w14:paraId="20F62852"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Prepare, operate and set up equipment and materials required for demonstratio</w:t>
            </w:r>
            <w:r>
              <w:rPr>
                <w:rFonts w:ascii="Century Gothic" w:hAnsi="Century Gothic"/>
                <w:sz w:val="21"/>
                <w:szCs w:val="21"/>
              </w:rPr>
              <w:t xml:space="preserve">ns and class practical work.  This will include class sets of equipment, resources, weighing ingredients, etc. </w:t>
            </w:r>
          </w:p>
          <w:p w14:paraId="20F62853"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Ensure all materials and equipment are stored safely.</w:t>
            </w:r>
          </w:p>
          <w:p w14:paraId="20F62854"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Support with creating displays in classrooms</w:t>
            </w:r>
          </w:p>
          <w:p w14:paraId="20F62855"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Undertake stock control and inventory checks </w:t>
            </w:r>
            <w:r>
              <w:rPr>
                <w:rFonts w:ascii="Century Gothic" w:hAnsi="Century Gothic"/>
                <w:sz w:val="21"/>
                <w:szCs w:val="21"/>
              </w:rPr>
              <w:t xml:space="preserve">as appropriate including the upkeep of appropriate records and filing systems, using computerised systems where necessary. </w:t>
            </w:r>
          </w:p>
          <w:p w14:paraId="20F62856"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Assist the classroom teacher with learning activities, adhering to health and safety at all times.</w:t>
            </w:r>
          </w:p>
          <w:p w14:paraId="20F62857"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General administration within the</w:t>
            </w:r>
            <w:r>
              <w:rPr>
                <w:rFonts w:ascii="Century Gothic" w:hAnsi="Century Gothic"/>
                <w:sz w:val="21"/>
                <w:szCs w:val="21"/>
              </w:rPr>
              <w:t xml:space="preserve"> department including photocopying and printing.</w:t>
            </w:r>
          </w:p>
          <w:p w14:paraId="20F62858"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Monitor and arrange orderly and secure storage of supplies.</w:t>
            </w:r>
          </w:p>
          <w:p w14:paraId="20F62859"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Ensure the effective organisations, maintenance, </w:t>
            </w:r>
            <w:proofErr w:type="gramStart"/>
            <w:r>
              <w:rPr>
                <w:rFonts w:ascii="Century Gothic" w:hAnsi="Century Gothic"/>
                <w:sz w:val="21"/>
                <w:szCs w:val="21"/>
              </w:rPr>
              <w:t>ordering  and</w:t>
            </w:r>
            <w:proofErr w:type="gramEnd"/>
            <w:r>
              <w:rPr>
                <w:rFonts w:ascii="Century Gothic" w:hAnsi="Century Gothic"/>
                <w:sz w:val="21"/>
                <w:szCs w:val="21"/>
              </w:rPr>
              <w:t xml:space="preserve"> collections of supplies (both food, equipment and resources) </w:t>
            </w:r>
          </w:p>
          <w:p w14:paraId="20F6285A"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Maintenance of every d</w:t>
            </w:r>
            <w:r>
              <w:rPr>
                <w:rFonts w:ascii="Century Gothic" w:hAnsi="Century Gothic"/>
                <w:sz w:val="21"/>
                <w:szCs w:val="21"/>
              </w:rPr>
              <w:t xml:space="preserve">ay equipment, check for quality and safety. </w:t>
            </w:r>
          </w:p>
          <w:p w14:paraId="20F6285B"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Setting up moderation of work as required. </w:t>
            </w:r>
          </w:p>
          <w:p w14:paraId="20F6285C"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Contribute to the overall ethos/works/aims of the school.</w:t>
            </w:r>
          </w:p>
          <w:p w14:paraId="20F6285D"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Attend and participate in relevant meetings as required.</w:t>
            </w:r>
          </w:p>
          <w:p w14:paraId="20F6285E"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 xml:space="preserve">Participate in training and other learning </w:t>
            </w:r>
            <w:r>
              <w:rPr>
                <w:rFonts w:ascii="Century Gothic" w:hAnsi="Century Gothic"/>
                <w:sz w:val="21"/>
                <w:szCs w:val="21"/>
              </w:rPr>
              <w:t>activities and performance development as required.</w:t>
            </w:r>
          </w:p>
          <w:p w14:paraId="20F6285F"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Be aware any comply with policies and procedures relating to child protection, health and safety, safety and security and confidentiality.  Reporting any concerns to an appropriate member of staff.</w:t>
            </w:r>
          </w:p>
          <w:p w14:paraId="20F62860" w14:textId="77777777" w:rsidR="00CF1728" w:rsidRDefault="00EC7224">
            <w:pPr>
              <w:numPr>
                <w:ilvl w:val="0"/>
                <w:numId w:val="1"/>
              </w:numPr>
              <w:tabs>
                <w:tab w:val="left" w:pos="720"/>
              </w:tabs>
              <w:spacing w:after="0" w:line="240" w:lineRule="auto"/>
              <w:jc w:val="both"/>
              <w:rPr>
                <w:rFonts w:ascii="Century Gothic" w:hAnsi="Century Gothic"/>
                <w:sz w:val="21"/>
                <w:szCs w:val="21"/>
              </w:rPr>
            </w:pPr>
            <w:r>
              <w:rPr>
                <w:rFonts w:ascii="Century Gothic" w:hAnsi="Century Gothic"/>
                <w:sz w:val="21"/>
                <w:szCs w:val="21"/>
              </w:rPr>
              <w:t>As par</w:t>
            </w:r>
            <w:r>
              <w:rPr>
                <w:rFonts w:ascii="Century Gothic" w:hAnsi="Century Gothic"/>
                <w:sz w:val="21"/>
                <w:szCs w:val="21"/>
              </w:rPr>
              <w:t>t of the role be available to administer basic first aid as necessary (training will be given where necessary) and become a part of the first aid team for the school.</w:t>
            </w:r>
          </w:p>
          <w:p w14:paraId="20F62861" w14:textId="77777777" w:rsidR="00CF1728" w:rsidRDefault="00EC7224">
            <w:pPr>
              <w:numPr>
                <w:ilvl w:val="0"/>
                <w:numId w:val="1"/>
              </w:numPr>
              <w:tabs>
                <w:tab w:val="left" w:pos="720"/>
              </w:tabs>
              <w:spacing w:after="0" w:line="240" w:lineRule="auto"/>
              <w:jc w:val="both"/>
              <w:rPr>
                <w:rFonts w:ascii="Century Gothic" w:hAnsi="Century Gothic"/>
              </w:rPr>
            </w:pPr>
            <w:r>
              <w:rPr>
                <w:rFonts w:ascii="Century Gothic" w:hAnsi="Century Gothic"/>
                <w:sz w:val="21"/>
                <w:szCs w:val="21"/>
              </w:rPr>
              <w:t>To undertake any other reasonable duties which might from time to time be requested by th</w:t>
            </w:r>
            <w:r>
              <w:rPr>
                <w:rFonts w:ascii="Century Gothic" w:hAnsi="Century Gothic"/>
                <w:sz w:val="21"/>
                <w:szCs w:val="21"/>
              </w:rPr>
              <w:t>e Headteacher</w:t>
            </w:r>
            <w:r>
              <w:rPr>
                <w:rFonts w:ascii="Century Gothic" w:hAnsi="Century Gothic"/>
              </w:rPr>
              <w:t xml:space="preserve"> </w:t>
            </w:r>
          </w:p>
        </w:tc>
      </w:tr>
    </w:tbl>
    <w:p w14:paraId="20F62863" w14:textId="77777777" w:rsidR="00CF1728" w:rsidRDefault="00CF1728">
      <w:pPr>
        <w:jc w:val="both"/>
        <w:rPr>
          <w:rFonts w:ascii="Arial" w:hAnsi="Arial" w:cs="Arial"/>
          <w:spacing w:val="-3"/>
        </w:rPr>
      </w:pPr>
    </w:p>
    <w:p w14:paraId="20F62864" w14:textId="77777777" w:rsidR="00CF1728" w:rsidRDefault="00CF1728">
      <w:pPr>
        <w:jc w:val="both"/>
        <w:rPr>
          <w:rFonts w:ascii="Arial" w:hAnsi="Arial" w:cs="Arial"/>
          <w:spacing w:val="-3"/>
        </w:rPr>
      </w:pP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8"/>
      </w:tblGrid>
      <w:tr w:rsidR="00CF1728" w14:paraId="20F62866" w14:textId="77777777" w:rsidTr="00EC7224">
        <w:trPr>
          <w:trHeight w:val="290"/>
          <w:jc w:val="center"/>
        </w:trPr>
        <w:tc>
          <w:tcPr>
            <w:tcW w:w="10198" w:type="dxa"/>
            <w:tcBorders>
              <w:top w:val="single" w:sz="6" w:space="0" w:color="auto"/>
              <w:left w:val="single" w:sz="6" w:space="0" w:color="auto"/>
              <w:bottom w:val="single" w:sz="6" w:space="0" w:color="auto"/>
              <w:right w:val="single" w:sz="6" w:space="0" w:color="auto"/>
            </w:tcBorders>
            <w:shd w:val="clear" w:color="auto" w:fill="5A1629"/>
          </w:tcPr>
          <w:p w14:paraId="20F62865" w14:textId="77777777" w:rsidR="00CF1728" w:rsidRPr="00EC7224" w:rsidRDefault="00EC7224">
            <w:pPr>
              <w:jc w:val="both"/>
              <w:rPr>
                <w:rFonts w:ascii="Century Gothic" w:hAnsi="Century Gothic" w:cs="Arial"/>
                <w:color w:val="5A1629"/>
                <w:spacing w:val="-3"/>
              </w:rPr>
            </w:pPr>
            <w:r>
              <w:rPr>
                <w:rFonts w:ascii="Century Gothic" w:hAnsi="Century Gothic" w:cs="Arial"/>
                <w:spacing w:val="-3"/>
              </w:rPr>
              <w:t xml:space="preserve">KEY REQUIREMENTS </w:t>
            </w:r>
          </w:p>
        </w:tc>
      </w:tr>
      <w:tr w:rsidR="00CF1728" w14:paraId="20F6286F" w14:textId="77777777">
        <w:trPr>
          <w:trHeight w:val="2678"/>
          <w:jc w:val="center"/>
        </w:trPr>
        <w:tc>
          <w:tcPr>
            <w:tcW w:w="10198" w:type="dxa"/>
            <w:tcBorders>
              <w:top w:val="single" w:sz="6" w:space="0" w:color="auto"/>
              <w:left w:val="single" w:sz="6" w:space="0" w:color="auto"/>
              <w:bottom w:val="single" w:sz="6" w:space="0" w:color="auto"/>
              <w:right w:val="single" w:sz="6" w:space="0" w:color="auto"/>
            </w:tcBorders>
          </w:tcPr>
          <w:p w14:paraId="20F62867"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 xml:space="preserve">Willingness to undertake appropriate training. </w:t>
            </w:r>
          </w:p>
          <w:p w14:paraId="20F62868"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NVQ Level 2 or equivalent qualification and/or a minimum of 2+ years relevant experience.</w:t>
            </w:r>
          </w:p>
          <w:p w14:paraId="20F62869"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 xml:space="preserve">Excellent numeracy and literacy skills. </w:t>
            </w:r>
          </w:p>
          <w:p w14:paraId="20F6286A"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 xml:space="preserve">Experience within this type of role would be </w:t>
            </w:r>
            <w:proofErr w:type="spellStart"/>
            <w:r>
              <w:rPr>
                <w:rFonts w:ascii="Century Gothic" w:hAnsi="Century Gothic"/>
                <w:sz w:val="21"/>
                <w:szCs w:val="21"/>
              </w:rPr>
              <w:t>advantageus</w:t>
            </w:r>
            <w:proofErr w:type="spellEnd"/>
            <w:r>
              <w:rPr>
                <w:rFonts w:ascii="Century Gothic" w:hAnsi="Century Gothic"/>
                <w:sz w:val="21"/>
                <w:szCs w:val="21"/>
              </w:rPr>
              <w:t xml:space="preserve"> (in the areas of food </w:t>
            </w:r>
            <w:proofErr w:type="gramStart"/>
            <w:r>
              <w:rPr>
                <w:rFonts w:ascii="Century Gothic" w:hAnsi="Century Gothic"/>
                <w:sz w:val="21"/>
                <w:szCs w:val="21"/>
              </w:rPr>
              <w:t>technology  or</w:t>
            </w:r>
            <w:proofErr w:type="gramEnd"/>
            <w:r>
              <w:rPr>
                <w:rFonts w:ascii="Century Gothic" w:hAnsi="Century Gothic"/>
                <w:sz w:val="21"/>
                <w:szCs w:val="21"/>
              </w:rPr>
              <w:t xml:space="preserve"> art departments or both)  </w:t>
            </w:r>
          </w:p>
          <w:p w14:paraId="20F6286B"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 xml:space="preserve">Competent in effective use of ICT to support learning. </w:t>
            </w:r>
          </w:p>
          <w:p w14:paraId="20F6286C"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 xml:space="preserve">Competent in the use of other appropriate equipment. </w:t>
            </w:r>
          </w:p>
          <w:p w14:paraId="20F6286D" w14:textId="77777777" w:rsidR="00CF1728" w:rsidRDefault="00EC7224">
            <w:pPr>
              <w:pStyle w:val="PlainText"/>
              <w:numPr>
                <w:ilvl w:val="0"/>
                <w:numId w:val="2"/>
              </w:numPr>
              <w:rPr>
                <w:rFonts w:ascii="Century Gothic" w:hAnsi="Century Gothic"/>
                <w:sz w:val="21"/>
                <w:szCs w:val="21"/>
              </w:rPr>
            </w:pPr>
            <w:r>
              <w:rPr>
                <w:rFonts w:ascii="Century Gothic" w:hAnsi="Century Gothic"/>
                <w:sz w:val="21"/>
                <w:szCs w:val="21"/>
              </w:rPr>
              <w:t>Ability to relate well to</w:t>
            </w:r>
            <w:r>
              <w:rPr>
                <w:rFonts w:ascii="Century Gothic" w:hAnsi="Century Gothic"/>
                <w:sz w:val="21"/>
                <w:szCs w:val="21"/>
              </w:rPr>
              <w:t xml:space="preserve"> children and adults </w:t>
            </w:r>
          </w:p>
          <w:p w14:paraId="20F6286E" w14:textId="77777777" w:rsidR="00CF1728" w:rsidRDefault="00EC7224">
            <w:pPr>
              <w:pStyle w:val="PlainText"/>
              <w:numPr>
                <w:ilvl w:val="0"/>
                <w:numId w:val="2"/>
              </w:numPr>
              <w:rPr>
                <w:rFonts w:ascii="Century Gothic" w:hAnsi="Century Gothic"/>
                <w:sz w:val="22"/>
                <w:szCs w:val="22"/>
              </w:rPr>
            </w:pPr>
            <w:r>
              <w:rPr>
                <w:rFonts w:ascii="Century Gothic" w:hAnsi="Century Gothic"/>
                <w:sz w:val="21"/>
                <w:szCs w:val="21"/>
              </w:rPr>
              <w:t xml:space="preserve">Work constructively and effectively as part of a team </w:t>
            </w:r>
          </w:p>
        </w:tc>
      </w:tr>
    </w:tbl>
    <w:p w14:paraId="20F62870" w14:textId="55E2B984" w:rsidR="00CF1728" w:rsidRDefault="00CF1728" w:rsidP="00EC7224">
      <w:pPr>
        <w:jc w:val="both"/>
        <w:rPr>
          <w:rFonts w:ascii="Century Gothic" w:hAnsi="Century Gothic" w:cs="Arial"/>
          <w:spacing w:val="-3"/>
        </w:rPr>
      </w:pPr>
    </w:p>
    <w:sectPr w:rsidR="00CF1728">
      <w:headerReference w:type="default" r:id="rId8"/>
      <w:footerReference w:type="default" r:id="rId9"/>
      <w:headerReference w:type="first" r:id="rId10"/>
      <w:footerReference w:type="first" r:id="rId11"/>
      <w:pgSz w:w="11906" w:h="16838"/>
      <w:pgMar w:top="248" w:right="851" w:bottom="709" w:left="851" w:header="808" w:footer="1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62873" w14:textId="77777777" w:rsidR="00CF1728" w:rsidRDefault="00EC7224">
      <w:pPr>
        <w:spacing w:after="0" w:line="240" w:lineRule="auto"/>
      </w:pPr>
      <w:r>
        <w:separator/>
      </w:r>
    </w:p>
  </w:endnote>
  <w:endnote w:type="continuationSeparator" w:id="0">
    <w:p w14:paraId="20F62874" w14:textId="77777777" w:rsidR="00CF1728" w:rsidRDefault="00EC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2877" w14:textId="77777777" w:rsidR="00CF1728" w:rsidRDefault="00EC72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2879" w14:textId="77777777" w:rsidR="00CF1728" w:rsidRDefault="00EC7224">
    <w:pPr>
      <w:pStyle w:val="BodyText"/>
      <w:ind w:left="-142"/>
      <w:contextualSpacing/>
      <w:jc w:val="center"/>
      <w:rPr>
        <w:rFonts w:ascii="Century Gothic" w:hAnsi="Century Gothic"/>
        <w:color w:val="14355B"/>
        <w:position w:val="-1"/>
        <w:sz w:val="24"/>
      </w:rPr>
    </w:pPr>
    <w:r>
      <w:rPr>
        <w:rFonts w:ascii="Century Gothic" w:hAnsi="Century Gothic" w:cs="Arial"/>
        <w:noProof/>
        <w:sz w:val="20"/>
        <w:szCs w:val="18"/>
        <w:lang w:val="en-GB" w:eastAsia="en-GB"/>
      </w:rPr>
      <mc:AlternateContent>
        <mc:Choice Requires="wps">
          <w:drawing>
            <wp:anchor distT="0" distB="0" distL="114300" distR="114300" simplePos="0" relativeHeight="251668480" behindDoc="0" locked="0" layoutInCell="1" allowOverlap="1" wp14:anchorId="20F62883" wp14:editId="20F62884">
              <wp:simplePos x="0" y="0"/>
              <wp:positionH relativeFrom="column">
                <wp:posOffset>0</wp:posOffset>
              </wp:positionH>
              <wp:positionV relativeFrom="paragraph">
                <wp:posOffset>-33514</wp:posOffset>
              </wp:positionV>
              <wp:extent cx="6372000" cy="0"/>
              <wp:effectExtent l="0" t="0" r="29210" b="19050"/>
              <wp:wrapNone/>
              <wp:docPr id="61" name="Straight Connector 61"/>
              <wp:cNvGraphicFramePr/>
              <a:graphic xmlns:a="http://schemas.openxmlformats.org/drawingml/2006/main">
                <a:graphicData uri="http://schemas.microsoft.com/office/word/2010/wordprocessingShape">
                  <wps:wsp>
                    <wps:cNvCnPr/>
                    <wps:spPr>
                      <a:xfrm>
                        <a:off x="0" y="0"/>
                        <a:ext cx="6372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5E89F" id="Straight Connector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5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" strokecolor="#bfbfbf [2412]" strokeweight=".5pt">
              <v:stroke joinstyle="miter"/>
            </v:line>
          </w:pict>
        </mc:Fallback>
      </mc:AlternateContent>
    </w:r>
    <w:r>
      <w:rPr>
        <w:rFonts w:ascii="Century Gothic" w:hAnsi="Century Gothic" w:cs="Arial"/>
        <w:b/>
        <w:color w:val="7C1746"/>
        <w:spacing w:val="-3"/>
        <w:sz w:val="18"/>
        <w:szCs w:val="16"/>
      </w:rPr>
      <w:t>Rayner Stephens High School</w:t>
    </w:r>
    <w:r>
      <w:rPr>
        <w:rFonts w:ascii="Century Gothic" w:hAnsi="Century Gothic" w:cs="Arial"/>
        <w:color w:val="7C1746"/>
        <w:sz w:val="18"/>
        <w:szCs w:val="16"/>
      </w:rPr>
      <w:t xml:space="preserve"> </w:t>
    </w:r>
    <w:r>
      <w:rPr>
        <w:rFonts w:ascii="Century Gothic" w:hAnsi="Century Gothic" w:cs="Arial"/>
        <w:color w:val="231F20"/>
        <w:sz w:val="18"/>
        <w:szCs w:val="16"/>
      </w:rPr>
      <w:t>Yew Tree Lane, Dukinfield, Cheshire, SK16 5BL</w:t>
    </w:r>
    <w:r>
      <w:rPr>
        <w:rFonts w:ascii="Century Gothic" w:hAnsi="Century Gothic" w:cs="Arial"/>
        <w:color w:val="231F20"/>
        <w:spacing w:val="-4"/>
        <w:sz w:val="18"/>
        <w:szCs w:val="16"/>
      </w:rPr>
      <w:t xml:space="preserve"> </w:t>
    </w:r>
    <w:r>
      <w:rPr>
        <w:rFonts w:ascii="Century Gothic" w:hAnsi="Century Gothic" w:cs="Arial"/>
        <w:b/>
        <w:color w:val="7C1746"/>
        <w:spacing w:val="-6"/>
        <w:sz w:val="18"/>
        <w:szCs w:val="16"/>
      </w:rPr>
      <w:t>Headteacher:</w:t>
    </w:r>
    <w:r>
      <w:rPr>
        <w:rFonts w:ascii="Century Gothic" w:hAnsi="Century Gothic" w:cs="Arial"/>
        <w:b/>
        <w:color w:val="7C1746"/>
        <w:spacing w:val="-17"/>
        <w:sz w:val="18"/>
        <w:szCs w:val="16"/>
      </w:rPr>
      <w:t xml:space="preserve"> </w:t>
    </w:r>
    <w:r>
      <w:rPr>
        <w:rFonts w:ascii="Century Gothic" w:hAnsi="Century Gothic" w:cs="Arial"/>
        <w:color w:val="231F20"/>
        <w:spacing w:val="-4"/>
        <w:sz w:val="18"/>
        <w:szCs w:val="16"/>
      </w:rPr>
      <w:t>Ms</w:t>
    </w:r>
    <w:r>
      <w:rPr>
        <w:rFonts w:ascii="Century Gothic" w:hAnsi="Century Gothic" w:cs="Arial"/>
        <w:color w:val="231F20"/>
        <w:spacing w:val="-10"/>
        <w:sz w:val="18"/>
        <w:szCs w:val="16"/>
      </w:rPr>
      <w:t xml:space="preserve"> F</w:t>
    </w:r>
    <w:r>
      <w:rPr>
        <w:rFonts w:ascii="Century Gothic" w:hAnsi="Century Gothic" w:cs="Arial"/>
        <w:color w:val="231F20"/>
        <w:sz w:val="18"/>
        <w:szCs w:val="16"/>
      </w:rPr>
      <w:t>.</w:t>
    </w:r>
    <w:r>
      <w:rPr>
        <w:rFonts w:ascii="Century Gothic" w:hAnsi="Century Gothic" w:cs="Arial"/>
        <w:color w:val="231F20"/>
        <w:spacing w:val="-10"/>
        <w:sz w:val="18"/>
        <w:szCs w:val="16"/>
      </w:rPr>
      <w:t xml:space="preserve"> Beach</w:t>
    </w:r>
    <w:r>
      <w:rPr>
        <w:rFonts w:ascii="Century Gothic" w:hAnsi="Century Gothic" w:cs="Arial"/>
        <w:b/>
        <w:color w:val="14355B"/>
        <w:spacing w:val="-5"/>
        <w:sz w:val="18"/>
        <w:szCs w:val="16"/>
      </w:rPr>
      <w:t xml:space="preserve"> </w:t>
    </w:r>
    <w:r>
      <w:rPr>
        <w:rFonts w:ascii="Century Gothic" w:hAnsi="Century Gothic" w:cs="Arial"/>
        <w:b/>
        <w:color w:val="7C1746"/>
        <w:spacing w:val="-5"/>
        <w:sz w:val="18"/>
        <w:szCs w:val="16"/>
      </w:rPr>
      <w:t xml:space="preserve">CEO: </w:t>
    </w:r>
    <w:r>
      <w:rPr>
        <w:rFonts w:ascii="Century Gothic" w:hAnsi="Century Gothic" w:cs="Arial"/>
        <w:color w:val="231F20"/>
        <w:spacing w:val="-3"/>
        <w:sz w:val="18"/>
        <w:szCs w:val="16"/>
      </w:rPr>
      <w:t>Mr</w:t>
    </w:r>
    <w:r>
      <w:rPr>
        <w:rFonts w:ascii="Century Gothic" w:hAnsi="Century Gothic" w:cs="Arial"/>
        <w:color w:val="231F20"/>
        <w:spacing w:val="4"/>
        <w:sz w:val="18"/>
        <w:szCs w:val="16"/>
      </w:rPr>
      <w:t xml:space="preserve"> </w:t>
    </w:r>
    <w:r>
      <w:rPr>
        <w:rFonts w:ascii="Century Gothic" w:hAnsi="Century Gothic" w:cs="Arial"/>
        <w:color w:val="231F20"/>
        <w:sz w:val="18"/>
        <w:szCs w:val="16"/>
      </w:rPr>
      <w:t>M.</w:t>
    </w:r>
    <w:r>
      <w:rPr>
        <w:rFonts w:ascii="Century Gothic" w:hAnsi="Century Gothic" w:cs="Arial"/>
        <w:color w:val="231F20"/>
        <w:spacing w:val="-11"/>
        <w:sz w:val="18"/>
        <w:szCs w:val="16"/>
      </w:rPr>
      <w:t xml:space="preserve"> </w:t>
    </w:r>
    <w:r>
      <w:rPr>
        <w:rFonts w:ascii="Century Gothic" w:hAnsi="Century Gothic" w:cs="Arial"/>
        <w:color w:val="231F20"/>
        <w:spacing w:val="-5"/>
        <w:sz w:val="18"/>
        <w:szCs w:val="16"/>
      </w:rPr>
      <w:t>Bowler</w:t>
    </w:r>
    <w:r>
      <w:rPr>
        <w:rFonts w:ascii="Century Gothic" w:hAnsi="Century Gothic" w:cs="Arial"/>
        <w:noProof/>
        <w:sz w:val="20"/>
        <w:szCs w:val="18"/>
        <w:lang w:val="en-GB" w:eastAsia="en-GB"/>
      </w:rPr>
      <w:t xml:space="preserve"> </w:t>
    </w:r>
    <w:r>
      <w:rPr>
        <w:rFonts w:ascii="Century Gothic" w:hAnsi="Century Gothic" w:cs="Arial"/>
        <w:noProof/>
        <w:sz w:val="20"/>
        <w:szCs w:val="18"/>
        <w:lang w:val="en-GB" w:eastAsia="en-GB"/>
      </w:rPr>
      <mc:AlternateContent>
        <mc:Choice Requires="wpg">
          <w:drawing>
            <wp:anchor distT="0" distB="0" distL="114300" distR="114300" simplePos="0" relativeHeight="251665408" behindDoc="0" locked="0" layoutInCell="1" allowOverlap="1" wp14:anchorId="20F62885" wp14:editId="20F62886">
              <wp:simplePos x="0" y="0"/>
              <wp:positionH relativeFrom="column">
                <wp:posOffset>-75565</wp:posOffset>
              </wp:positionH>
              <wp:positionV relativeFrom="paragraph">
                <wp:posOffset>130175</wp:posOffset>
              </wp:positionV>
              <wp:extent cx="6843395" cy="3175"/>
              <wp:effectExtent l="10160" t="10795" r="4445" b="5080"/>
              <wp:wrapNone/>
              <wp:docPr id="5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3175"/>
                        <a:chOff x="0" y="0"/>
                        <a:chExt cx="10777" cy="5"/>
                      </a:xfrm>
                    </wpg:grpSpPr>
                    <wps:wsp>
                      <wps:cNvPr id="51" name="Line 69"/>
                      <wps:cNvCnPr>
                        <a:cxnSpLocks noChangeShapeType="1"/>
                      </wps:cNvCnPr>
                      <wps:spPr bwMode="auto">
                        <a:xfrm>
                          <a:off x="10774" y="2"/>
                          <a:ext cx="0" cy="0"/>
                        </a:xfrm>
                        <a:prstGeom prst="line">
                          <a:avLst/>
                        </a:prstGeom>
                        <a:noFill/>
                        <a:ln w="3175">
                          <a:solidFill>
                            <a:srgbClr val="93959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128C00" id="Group 68" o:spid="_x0000_s1026" style="position:absolute;margin-left:-5.95pt;margin-top:10.25pt;width:538.85pt;height:.25pt;z-index:251665408" coordsize="10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">
              <v:line id="Line 69" o:spid="_x0000_s1027" style="position:absolute;visibility:visible;mso-wrap-style:square" from="10774,2" to="107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" strokecolor="#939598" strokeweight=".25pt"/>
            </v:group>
          </w:pict>
        </mc:Fallback>
      </mc:AlternateContent>
    </w:r>
  </w:p>
  <w:p w14:paraId="20F6287A" w14:textId="77777777" w:rsidR="00CF1728" w:rsidRDefault="00EC7224">
    <w:pPr>
      <w:pStyle w:val="BodyText"/>
      <w:contextualSpacing/>
      <w:jc w:val="center"/>
      <w:rPr>
        <w:rFonts w:ascii="Century Gothic" w:hAnsi="Century Gothic" w:cs="Arial"/>
        <w:color w:val="231F20"/>
        <w:spacing w:val="-6"/>
        <w:sz w:val="18"/>
        <w:szCs w:val="16"/>
      </w:rPr>
    </w:pPr>
    <w:r>
      <w:rPr>
        <w:rFonts w:ascii="Century Gothic" w:hAnsi="Century Gothic" w:cs="Arial"/>
        <w:noProof/>
        <w:color w:val="231F20"/>
        <w:spacing w:val="-6"/>
        <w:sz w:val="18"/>
        <w:szCs w:val="16"/>
        <w:lang w:val="en-GB" w:eastAsia="en-GB"/>
      </w:rPr>
      <w:drawing>
        <wp:anchor distT="0" distB="0" distL="114300" distR="114300" simplePos="0" relativeHeight="251666432" behindDoc="1" locked="0" layoutInCell="1" allowOverlap="1" wp14:anchorId="20F62887" wp14:editId="20F62888">
          <wp:simplePos x="0" y="0"/>
          <wp:positionH relativeFrom="column">
            <wp:posOffset>4243705</wp:posOffset>
          </wp:positionH>
          <wp:positionV relativeFrom="paragraph">
            <wp:posOffset>150495</wp:posOffset>
          </wp:positionV>
          <wp:extent cx="2519680" cy="808355"/>
          <wp:effectExtent l="0" t="0" r="0" b="0"/>
          <wp:wrapTight wrapText="bothSides">
            <wp:wrapPolygon edited="0">
              <wp:start x="0" y="0"/>
              <wp:lineTo x="0" y="20870"/>
              <wp:lineTo x="21393" y="20870"/>
              <wp:lineTo x="21393" y="0"/>
              <wp:lineTo x="0" y="0"/>
            </wp:wrapPolygon>
          </wp:wrapTight>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 of the APT_Aspire - On colour -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808355"/>
                  </a:xfrm>
                  <a:prstGeom prst="rect">
                    <a:avLst/>
                  </a:prstGeom>
                </pic:spPr>
              </pic:pic>
            </a:graphicData>
          </a:graphic>
        </wp:anchor>
      </w:drawing>
    </w:r>
    <w:r>
      <w:rPr>
        <w:noProof/>
        <w:lang w:val="en-GB" w:eastAsia="en-GB"/>
      </w:rPr>
      <w:drawing>
        <wp:anchor distT="0" distB="0" distL="114300" distR="114300" simplePos="0" relativeHeight="251667456" behindDoc="1" locked="0" layoutInCell="1" allowOverlap="1" wp14:anchorId="20F62889" wp14:editId="20F6288A">
          <wp:simplePos x="0" y="0"/>
          <wp:positionH relativeFrom="page">
            <wp:posOffset>15875</wp:posOffset>
          </wp:positionH>
          <wp:positionV relativeFrom="paragraph">
            <wp:posOffset>451344</wp:posOffset>
          </wp:positionV>
          <wp:extent cx="4805680" cy="305435"/>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with Address.gif"/>
                  <pic:cNvPicPr/>
                </pic:nvPicPr>
                <pic:blipFill rotWithShape="1">
                  <a:blip r:embed="rId2" cstate="print">
                    <a:extLst>
                      <a:ext uri="{28A0092B-C50C-407E-A947-70E740481C1C}">
                        <a14:useLocalDpi xmlns:a14="http://schemas.microsoft.com/office/drawing/2010/main" val="0"/>
                      </a:ext>
                    </a:extLst>
                  </a:blip>
                  <a:srcRect t="42497" r="3650" b="16005"/>
                  <a:stretch/>
                </pic:blipFill>
                <pic:spPr bwMode="auto">
                  <a:xfrm>
                    <a:off x="0" y="0"/>
                    <a:ext cx="4805680" cy="30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color w:val="7C1746"/>
        <w:spacing w:val="-5"/>
        <w:sz w:val="18"/>
        <w:szCs w:val="16"/>
      </w:rPr>
      <w:t>e:</w:t>
    </w:r>
    <w:r>
      <w:rPr>
        <w:rFonts w:ascii="Century Gothic" w:hAnsi="Century Gothic"/>
        <w:b/>
        <w:color w:val="7C1746"/>
        <w:spacing w:val="-24"/>
        <w:sz w:val="20"/>
      </w:rPr>
      <w:t xml:space="preserve"> </w:t>
    </w:r>
    <w:hyperlink r:id="rId3">
      <w:r>
        <w:rPr>
          <w:rFonts w:ascii="Century Gothic" w:hAnsi="Century Gothic" w:cs="Arial"/>
          <w:color w:val="231F20"/>
          <w:spacing w:val="-6"/>
          <w:sz w:val="18"/>
          <w:szCs w:val="16"/>
        </w:rPr>
        <w:t>admin@rshs.aspireplus.org.uk</w:t>
      </w:r>
    </w:hyperlink>
    <w:r>
      <w:rPr>
        <w:rFonts w:ascii="Century Gothic" w:hAnsi="Century Gothic"/>
        <w:color w:val="231F20"/>
        <w:spacing w:val="-6"/>
        <w:sz w:val="20"/>
      </w:rPr>
      <w:t xml:space="preserve"> </w:t>
    </w:r>
    <w:r>
      <w:rPr>
        <w:rFonts w:ascii="Century Gothic" w:hAnsi="Century Gothic" w:cs="Arial"/>
        <w:b/>
        <w:color w:val="7C1746"/>
        <w:spacing w:val="-4"/>
        <w:sz w:val="18"/>
        <w:szCs w:val="16"/>
      </w:rPr>
      <w:t>t:</w:t>
    </w:r>
    <w:r>
      <w:rPr>
        <w:rFonts w:ascii="Century Gothic" w:hAnsi="Century Gothic" w:cs="Arial"/>
        <w:b/>
        <w:color w:val="7C1746"/>
        <w:spacing w:val="18"/>
        <w:sz w:val="18"/>
        <w:szCs w:val="16"/>
      </w:rPr>
      <w:t xml:space="preserve"> </w:t>
    </w:r>
    <w:r>
      <w:rPr>
        <w:rFonts w:ascii="Century Gothic" w:hAnsi="Century Gothic" w:cs="Arial"/>
        <w:color w:val="231F20"/>
        <w:spacing w:val="-3"/>
        <w:sz w:val="18"/>
        <w:szCs w:val="16"/>
      </w:rPr>
      <w:t>0161 338 2374</w:t>
    </w:r>
    <w:r>
      <w:rPr>
        <w:rFonts w:ascii="Century Gothic" w:hAnsi="Century Gothic"/>
        <w:color w:val="14355B"/>
        <w:position w:val="-1"/>
        <w:sz w:val="24"/>
      </w:rPr>
      <w:t xml:space="preserve"> </w:t>
    </w:r>
    <w:r>
      <w:rPr>
        <w:rFonts w:ascii="Century Gothic" w:hAnsi="Century Gothic" w:cs="Arial"/>
        <w:b/>
        <w:color w:val="7C1746"/>
        <w:spacing w:val="-3"/>
        <w:sz w:val="18"/>
        <w:szCs w:val="16"/>
      </w:rPr>
      <w:t xml:space="preserve">f: </w:t>
    </w:r>
    <w:r>
      <w:rPr>
        <w:rFonts w:ascii="Century Gothic" w:hAnsi="Century Gothic" w:cs="Arial"/>
        <w:color w:val="231F20"/>
        <w:spacing w:val="-3"/>
        <w:sz w:val="18"/>
        <w:szCs w:val="16"/>
      </w:rPr>
      <w:t xml:space="preserve">0161 338 9200 </w:t>
    </w:r>
    <w:r>
      <w:rPr>
        <w:rFonts w:ascii="Century Gothic" w:hAnsi="Century Gothic"/>
        <w:b/>
        <w:color w:val="7C1746"/>
        <w:spacing w:val="-6"/>
        <w:sz w:val="18"/>
        <w:szCs w:val="16"/>
      </w:rPr>
      <w:t>w:</w:t>
    </w:r>
    <w:r>
      <w:rPr>
        <w:rFonts w:ascii="Century Gothic" w:hAnsi="Century Gothic"/>
        <w:b/>
        <w:color w:val="7C1746"/>
        <w:sz w:val="20"/>
      </w:rPr>
      <w:t xml:space="preserve"> </w:t>
    </w:r>
    <w:r>
      <w:rPr>
        <w:rFonts w:ascii="Century Gothic" w:hAnsi="Century Gothic" w:cs="Arial"/>
        <w:color w:val="231F20"/>
        <w:spacing w:val="-6"/>
        <w:sz w:val="18"/>
        <w:szCs w:val="16"/>
      </w:rPr>
      <w:t xml:space="preserve">www.raynerstephens.org.uk </w:t>
    </w:r>
  </w:p>
  <w:p w14:paraId="20F6287B" w14:textId="77777777" w:rsidR="00CF1728" w:rsidRDefault="00CF1728">
    <w:pPr>
      <w:pStyle w:val="Footer"/>
    </w:pPr>
  </w:p>
  <w:p w14:paraId="20F6287C" w14:textId="77777777" w:rsidR="00CF1728" w:rsidRDefault="00CF1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2871" w14:textId="77777777" w:rsidR="00CF1728" w:rsidRDefault="00EC7224">
      <w:pPr>
        <w:spacing w:after="0" w:line="240" w:lineRule="auto"/>
      </w:pPr>
      <w:r>
        <w:separator/>
      </w:r>
    </w:p>
  </w:footnote>
  <w:footnote w:type="continuationSeparator" w:id="0">
    <w:p w14:paraId="20F62872" w14:textId="77777777" w:rsidR="00CF1728" w:rsidRDefault="00EC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2875" w14:textId="643B2BA5" w:rsidR="00CF1728" w:rsidRDefault="00EC7224">
    <w:pPr>
      <w:pStyle w:val="Heading1"/>
      <w:spacing w:line="240" w:lineRule="auto"/>
      <w:rPr>
        <w:rFonts w:ascii="Century Gothic" w:hAnsi="Century Gothic"/>
        <w:b w:val="0"/>
        <w:color w:val="14355B"/>
        <w:sz w:val="36"/>
        <w:szCs w:val="36"/>
      </w:rPr>
    </w:pPr>
    <w:r>
      <w:rPr>
        <w:rFonts w:ascii="Century Gothic" w:hAnsi="Century Gothic"/>
        <w:b w:val="0"/>
        <w:color w:val="14355B"/>
        <w:sz w:val="36"/>
        <w:szCs w:val="36"/>
      </w:rPr>
      <w:t xml:space="preserve">     </w:t>
    </w:r>
    <w:r w:rsidRPr="00EC7224">
      <w:rPr>
        <w:rFonts w:ascii="Century Gothic" w:hAnsi="Century Gothic"/>
        <w:b w:val="0"/>
        <w:color w:val="5A1629"/>
        <w:sz w:val="36"/>
        <w:szCs w:val="36"/>
      </w:rPr>
      <w:t xml:space="preserve">JOB DESCRIPTION                        </w:t>
    </w:r>
  </w:p>
  <w:p w14:paraId="20F62876" w14:textId="77777777" w:rsidR="00CF1728" w:rsidRDefault="00EC7224">
    <w:pPr>
      <w:pStyle w:val="Header"/>
    </w:pPr>
    <w:r>
      <w:rPr>
        <w:noProof/>
        <w:lang w:eastAsia="en-GB"/>
      </w:rPr>
      <mc:AlternateContent>
        <mc:Choice Requires="wps">
          <w:drawing>
            <wp:anchor distT="0" distB="0" distL="114300" distR="114300" simplePos="0" relativeHeight="251670528" behindDoc="0" locked="0" layoutInCell="1" allowOverlap="1" wp14:anchorId="20F6287F" wp14:editId="20F62880">
              <wp:simplePos x="0" y="0"/>
              <wp:positionH relativeFrom="column">
                <wp:posOffset>-140335</wp:posOffset>
              </wp:positionH>
              <wp:positionV relativeFrom="paragraph">
                <wp:posOffset>167640</wp:posOffset>
              </wp:positionV>
              <wp:extent cx="6648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rgbClr val="1435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F9543"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05pt,13.2pt" to="512.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" strokecolor="#14355b"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2878" w14:textId="77777777" w:rsidR="00CF1728" w:rsidRDefault="00EC7224">
    <w:pPr>
      <w:pStyle w:val="Header"/>
    </w:pPr>
    <w:r>
      <w:rPr>
        <w:noProof/>
        <w:lang w:eastAsia="en-GB"/>
      </w:rPr>
      <w:drawing>
        <wp:anchor distT="0" distB="0" distL="114300" distR="114300" simplePos="0" relativeHeight="251663360" behindDoc="1" locked="0" layoutInCell="1" allowOverlap="1" wp14:anchorId="20F62881" wp14:editId="20F62882">
          <wp:simplePos x="0" y="0"/>
          <wp:positionH relativeFrom="column">
            <wp:posOffset>193040</wp:posOffset>
          </wp:positionH>
          <wp:positionV relativeFrom="paragraph">
            <wp:posOffset>-602615</wp:posOffset>
          </wp:positionV>
          <wp:extent cx="6479540" cy="1768475"/>
          <wp:effectExtent l="0" t="0" r="0" b="3175"/>
          <wp:wrapTight wrapText="bothSides">
            <wp:wrapPolygon edited="0">
              <wp:start x="0" y="0"/>
              <wp:lineTo x="0" y="21406"/>
              <wp:lineTo x="21528" y="21406"/>
              <wp:lineTo x="21528" y="0"/>
              <wp:lineTo x="0" y="0"/>
            </wp:wrapPolygon>
          </wp:wrapTight>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1768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0F7E0D5E"/>
    <w:multiLevelType w:val="hybridMultilevel"/>
    <w:tmpl w:val="ED965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62849"/>
    <w:multiLevelType w:val="hybridMultilevel"/>
    <w:tmpl w:val="700C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AD7EF1"/>
    <w:multiLevelType w:val="hybridMultilevel"/>
    <w:tmpl w:val="56EA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F0E9E"/>
    <w:multiLevelType w:val="hybridMultilevel"/>
    <w:tmpl w:val="05DAD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007730"/>
    <w:multiLevelType w:val="hybridMultilevel"/>
    <w:tmpl w:val="66B0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06620D7"/>
    <w:multiLevelType w:val="hybridMultilevel"/>
    <w:tmpl w:val="16F0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C6364F"/>
    <w:multiLevelType w:val="hybridMultilevel"/>
    <w:tmpl w:val="89A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6"/>
  </w:num>
  <w:num w:numId="3">
    <w:abstractNumId w:val="3"/>
  </w:num>
  <w:num w:numId="4">
    <w:abstractNumId w:val="12"/>
  </w:num>
  <w:num w:numId="5">
    <w:abstractNumId w:val="10"/>
  </w:num>
  <w:num w:numId="6">
    <w:abstractNumId w:val="17"/>
  </w:num>
  <w:num w:numId="7">
    <w:abstractNumId w:val="1"/>
  </w:num>
  <w:num w:numId="8">
    <w:abstractNumId w:val="2"/>
  </w:num>
  <w:num w:numId="9">
    <w:abstractNumId w:val="8"/>
  </w:num>
  <w:num w:numId="10">
    <w:abstractNumId w:val="21"/>
  </w:num>
  <w:num w:numId="11">
    <w:abstractNumId w:val="7"/>
  </w:num>
  <w:num w:numId="12">
    <w:abstractNumId w:val="22"/>
  </w:num>
  <w:num w:numId="13">
    <w:abstractNumId w:val="14"/>
  </w:num>
  <w:num w:numId="14">
    <w:abstractNumId w:val="19"/>
  </w:num>
  <w:num w:numId="15">
    <w:abstractNumId w:val="9"/>
  </w:num>
  <w:num w:numId="16">
    <w:abstractNumId w:val="6"/>
  </w:num>
  <w:num w:numId="17">
    <w:abstractNumId w:val="4"/>
  </w:num>
  <w:num w:numId="18">
    <w:abstractNumId w:val="20"/>
  </w:num>
  <w:num w:numId="19">
    <w:abstractNumId w:val="15"/>
  </w:num>
  <w:num w:numId="20">
    <w:abstractNumId w:val="11"/>
  </w:num>
  <w:num w:numId="21">
    <w:abstractNumId w:val="5"/>
  </w:num>
  <w:num w:numId="22">
    <w:abstractNumId w:val="11"/>
  </w:num>
  <w:num w:numId="23">
    <w:abstractNumId w:val="0"/>
    <w:lvlOverride w:ilvl="0">
      <w:lvl w:ilvl="0">
        <w:numFmt w:val="bullet"/>
        <w:lvlText w:val=""/>
        <w:legacy w:legacy="1" w:legacySpace="120" w:legacyIndent="360"/>
        <w:lvlJc w:val="left"/>
        <w:pPr>
          <w:ind w:left="0" w:hanging="360"/>
        </w:pPr>
        <w:rPr>
          <w:rFonts w:ascii="Symbol" w:hAnsi="Symbol" w:hint="default"/>
        </w:rPr>
      </w:lvl>
    </w:lvlOverride>
  </w:num>
  <w:num w:numId="24">
    <w:abstractNumId w:val="16"/>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28"/>
    <w:rsid w:val="00CF1728"/>
    <w:rsid w:val="00EC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0F6283F"/>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2863">
      <w:bodyDiv w:val="1"/>
      <w:marLeft w:val="0"/>
      <w:marRight w:val="0"/>
      <w:marTop w:val="0"/>
      <w:marBottom w:val="0"/>
      <w:divBdr>
        <w:top w:val="none" w:sz="0" w:space="0" w:color="auto"/>
        <w:left w:val="none" w:sz="0" w:space="0" w:color="auto"/>
        <w:bottom w:val="none" w:sz="0" w:space="0" w:color="auto"/>
        <w:right w:val="none" w:sz="0" w:space="0" w:color="auto"/>
      </w:divBdr>
    </w:div>
    <w:div w:id="1180123984">
      <w:bodyDiv w:val="1"/>
      <w:marLeft w:val="0"/>
      <w:marRight w:val="0"/>
      <w:marTop w:val="0"/>
      <w:marBottom w:val="0"/>
      <w:divBdr>
        <w:top w:val="none" w:sz="0" w:space="0" w:color="auto"/>
        <w:left w:val="none" w:sz="0" w:space="0" w:color="auto"/>
        <w:bottom w:val="none" w:sz="0" w:space="0" w:color="auto"/>
        <w:right w:val="none" w:sz="0" w:space="0" w:color="auto"/>
      </w:divBdr>
    </w:div>
    <w:div w:id="1490370234">
      <w:bodyDiv w:val="1"/>
      <w:marLeft w:val="0"/>
      <w:marRight w:val="0"/>
      <w:marTop w:val="0"/>
      <w:marBottom w:val="0"/>
      <w:divBdr>
        <w:top w:val="none" w:sz="0" w:space="0" w:color="auto"/>
        <w:left w:val="none" w:sz="0" w:space="0" w:color="auto"/>
        <w:bottom w:val="none" w:sz="0" w:space="0" w:color="auto"/>
        <w:right w:val="none" w:sz="0" w:space="0" w:color="auto"/>
      </w:divBdr>
      <w:divsChild>
        <w:div w:id="847330414">
          <w:marLeft w:val="0"/>
          <w:marRight w:val="0"/>
          <w:marTop w:val="0"/>
          <w:marBottom w:val="0"/>
          <w:divBdr>
            <w:top w:val="none" w:sz="0" w:space="0" w:color="auto"/>
            <w:left w:val="none" w:sz="0" w:space="0" w:color="auto"/>
            <w:bottom w:val="none" w:sz="0" w:space="0" w:color="auto"/>
            <w:right w:val="none" w:sz="0" w:space="0" w:color="auto"/>
          </w:divBdr>
        </w:div>
      </w:divsChild>
    </w:div>
    <w:div w:id="1625695123">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 w:id="1721633714">
      <w:bodyDiv w:val="1"/>
      <w:marLeft w:val="0"/>
      <w:marRight w:val="0"/>
      <w:marTop w:val="0"/>
      <w:marBottom w:val="0"/>
      <w:divBdr>
        <w:top w:val="none" w:sz="0" w:space="0" w:color="auto"/>
        <w:left w:val="none" w:sz="0" w:space="0" w:color="auto"/>
        <w:bottom w:val="none" w:sz="0" w:space="0" w:color="auto"/>
        <w:right w:val="none" w:sz="0" w:space="0" w:color="auto"/>
      </w:divBdr>
    </w:div>
    <w:div w:id="17417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admin@lhs.aspireplus.org.uk" TargetMode="External"/><Relationship Id="rId2" Type="http://schemas.openxmlformats.org/officeDocument/2006/relationships/image" Target="media/image3.gi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298E-829A-46F5-B518-92E72FE1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 Partovnia</cp:lastModifiedBy>
  <cp:revision>2</cp:revision>
  <cp:lastPrinted>2021-06-30T11:35:00Z</cp:lastPrinted>
  <dcterms:created xsi:type="dcterms:W3CDTF">2025-01-17T15:15:00Z</dcterms:created>
  <dcterms:modified xsi:type="dcterms:W3CDTF">2025-01-17T15:15:00Z</dcterms:modified>
</cp:coreProperties>
</file>